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(date)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NYMPHA D. GUEMO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Schools Division Superintendent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Binatagan, Ligao City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LETTER OF INTENT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Mam: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Please be informed that the undersigned is willing to enter into a PAKYAW CONTRACT with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NAME OF SCHOOL HEAD,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head 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NAME OF SCHOOL,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Ligao City, with a contract amount 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CONTRACT AMOUNT IN WORDS AND IN FIGURES.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be informed further that work 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NAME OF PROPOSED PROJECT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could be started as soon as the notice to proceed is received.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Contractor</w:t>
      </w:r>
    </w:p>
    <w:sectPr>
      <w:headerReference r:id="rId6" w:type="default"/>
      <w:pgSz w:h="15840" w:w="12240" w:orient="portrait"/>
      <w:pgMar w:bottom="1440" w:top="29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95250</wp:posOffset>
          </wp:positionH>
          <wp:positionV relativeFrom="paragraph">
            <wp:posOffset>0</wp:posOffset>
          </wp:positionV>
          <wp:extent cx="5708650" cy="1318252"/>
          <wp:effectExtent b="0" l="0" r="0" t="0"/>
          <wp:wrapNone/>
          <wp:docPr descr="C:\Users\admin\Documents\SCZF.png" id="1" name="image1.png"/>
          <a:graphic>
            <a:graphicData uri="http://schemas.openxmlformats.org/drawingml/2006/picture">
              <pic:pic>
                <pic:nvPicPr>
                  <pic:cNvPr descr="C:\Users\admin\Documents\SCZF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08650" cy="131825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